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168" w:rsidRDefault="00B00AF7" w:rsidP="00FC35CB">
      <w:pPr>
        <w:shd w:val="clear" w:color="auto" w:fill="FFFFFF" w:themeFill="background1"/>
        <w:spacing w:line="480" w:lineRule="auto"/>
        <w:jc w:val="both"/>
        <w:rPr>
          <w:rFonts w:ascii="Garamond" w:hAnsi="Garamond"/>
          <w:b/>
          <w:bCs/>
          <w:color w:val="auto"/>
          <w:sz w:val="32"/>
          <w:szCs w:val="32"/>
        </w:rPr>
      </w:pPr>
      <w:r w:rsidRPr="0001700C">
        <w:rPr>
          <w:rFonts w:ascii="Garamond" w:hAnsi="Garamond"/>
          <w:b/>
          <w:bCs/>
          <w:color w:val="auto"/>
          <w:sz w:val="32"/>
          <w:szCs w:val="32"/>
        </w:rPr>
        <w:t xml:space="preserve">Opis i warunki zaliczenia przedmiotu </w:t>
      </w:r>
      <w:r w:rsidR="006C4F35">
        <w:rPr>
          <w:rFonts w:ascii="Garamond" w:hAnsi="Garamond"/>
          <w:b/>
          <w:bCs/>
          <w:color w:val="auto"/>
          <w:sz w:val="32"/>
          <w:szCs w:val="32"/>
        </w:rPr>
        <w:t>„P</w:t>
      </w:r>
      <w:r w:rsidRPr="0001700C">
        <w:rPr>
          <w:rFonts w:ascii="Garamond" w:hAnsi="Garamond"/>
          <w:b/>
          <w:bCs/>
          <w:color w:val="auto"/>
          <w:sz w:val="32"/>
          <w:szCs w:val="32"/>
        </w:rPr>
        <w:t>sychiatria</w:t>
      </w:r>
      <w:r w:rsidR="006C4F35">
        <w:rPr>
          <w:rFonts w:ascii="Garamond" w:hAnsi="Garamond"/>
          <w:b/>
          <w:bCs/>
          <w:color w:val="auto"/>
          <w:sz w:val="32"/>
          <w:szCs w:val="32"/>
        </w:rPr>
        <w:t>”</w:t>
      </w:r>
      <w:r w:rsidRPr="0001700C">
        <w:rPr>
          <w:rFonts w:ascii="Garamond" w:hAnsi="Garamond"/>
          <w:b/>
          <w:bCs/>
          <w:color w:val="auto"/>
          <w:sz w:val="32"/>
          <w:szCs w:val="32"/>
        </w:rPr>
        <w:t xml:space="preserve"> 1/3</w:t>
      </w:r>
      <w:r w:rsidR="006C4F35">
        <w:rPr>
          <w:rFonts w:ascii="Garamond" w:hAnsi="Garamond"/>
          <w:b/>
          <w:bCs/>
          <w:color w:val="auto"/>
          <w:sz w:val="32"/>
          <w:szCs w:val="32"/>
        </w:rPr>
        <w:t xml:space="preserve"> </w:t>
      </w:r>
    </w:p>
    <w:p w:rsidR="00C0027D" w:rsidRDefault="00B00AF7" w:rsidP="00FC35CB">
      <w:pPr>
        <w:shd w:val="clear" w:color="auto" w:fill="FFFFFF" w:themeFill="background1"/>
        <w:spacing w:line="480" w:lineRule="auto"/>
        <w:jc w:val="both"/>
        <w:rPr>
          <w:rFonts w:ascii="Garamond" w:hAnsi="Garamond"/>
          <w:color w:val="auto"/>
          <w:sz w:val="24"/>
          <w:szCs w:val="24"/>
          <w:u w:color="FF0000"/>
        </w:rPr>
      </w:pPr>
      <w:r w:rsidRPr="0001700C">
        <w:rPr>
          <w:rFonts w:ascii="Garamond" w:hAnsi="Garamond"/>
          <w:color w:val="auto"/>
          <w:sz w:val="24"/>
          <w:szCs w:val="24"/>
          <w:u w:color="00B0F0"/>
        </w:rPr>
        <w:t>Zaję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cia na IV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roku mają zapoznać student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w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z podstawami psychopatologii i</w:t>
      </w:r>
      <w:r w:rsidR="00FC35CB">
        <w:rPr>
          <w:rFonts w:ascii="Garamond" w:hAnsi="Garamond"/>
          <w:color w:val="auto"/>
          <w:sz w:val="24"/>
          <w:szCs w:val="24"/>
          <w:u w:color="00B0F0"/>
        </w:rPr>
        <w:t xml:space="preserve">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 badania psychiatrycznego oraz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psychopatologią nerwic i zaburzeń osobowości. Celem ćwiczeń 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it-IT"/>
        </w:rPr>
        <w:t>i seminari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w jest także poznanie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tych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aspekt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w psychiatrii,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które pozwalają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zintegrować myślenie o zabur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zeniach psychicznych z szerszym kontekstem klinicznym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i społ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ecznym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.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Oczekiwanym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efektem zajęć jest na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bycie </w:t>
      </w:r>
      <w:r w:rsidR="007A09E0">
        <w:rPr>
          <w:rFonts w:ascii="Garamond" w:hAnsi="Garamond"/>
          <w:color w:val="auto"/>
          <w:sz w:val="24"/>
          <w:szCs w:val="24"/>
          <w:u w:color="00B0F0"/>
        </w:rPr>
        <w:t xml:space="preserve">przez studentów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umiejętności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oceny granic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y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między normą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 a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zaburzeniem psychicznym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,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a także przy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jęcie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humanistycznej, </w:t>
      </w:r>
      <w:proofErr w:type="spellStart"/>
      <w:r w:rsidRPr="0001700C">
        <w:rPr>
          <w:rFonts w:ascii="Garamond" w:hAnsi="Garamond"/>
          <w:color w:val="auto"/>
          <w:sz w:val="24"/>
          <w:szCs w:val="24"/>
          <w:u w:color="00B0F0"/>
        </w:rPr>
        <w:t>destygmatyzującej</w:t>
      </w:r>
      <w:proofErr w:type="spellEnd"/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postawy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wobec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os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b z zaburzeniami psychicznymi</w:t>
      </w:r>
      <w:r w:rsidRPr="0001700C">
        <w:rPr>
          <w:rFonts w:ascii="Garamond" w:hAnsi="Garamond"/>
          <w:color w:val="auto"/>
          <w:sz w:val="24"/>
          <w:szCs w:val="24"/>
          <w:u w:color="FF0000"/>
        </w:rPr>
        <w:t xml:space="preserve">. </w:t>
      </w:r>
    </w:p>
    <w:p w:rsidR="00FC35CB" w:rsidRPr="009411BF" w:rsidRDefault="00457AEA" w:rsidP="007A09E0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FF0000"/>
          <w:sz w:val="24"/>
          <w:szCs w:val="24"/>
          <w:u w:color="FF0000"/>
        </w:rPr>
      </w:pPr>
      <w:r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Zajęcia rozpoczynają się </w:t>
      </w:r>
      <w:r w:rsidR="0001700C" w:rsidRPr="009411BF">
        <w:rPr>
          <w:rFonts w:ascii="Garamond" w:eastAsia="Cambria" w:hAnsi="Garamond" w:cs="Cambria"/>
          <w:color w:val="auto"/>
          <w:sz w:val="24"/>
          <w:szCs w:val="24"/>
        </w:rPr>
        <w:t>ćwicze</w:t>
      </w:r>
      <w:r w:rsidRPr="009411BF">
        <w:rPr>
          <w:rFonts w:ascii="Garamond" w:eastAsia="Cambria" w:hAnsi="Garamond" w:cs="Cambria"/>
          <w:color w:val="auto"/>
          <w:sz w:val="24"/>
          <w:szCs w:val="24"/>
        </w:rPr>
        <w:t>niami</w:t>
      </w:r>
      <w:r w:rsidR="0001700C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 (5 godzin) w Katedrze Psychoterapii prowadzony</w:t>
      </w:r>
      <w:r w:rsidRPr="009411BF">
        <w:rPr>
          <w:rFonts w:ascii="Garamond" w:eastAsia="Cambria" w:hAnsi="Garamond" w:cs="Cambria"/>
          <w:color w:val="auto"/>
          <w:sz w:val="24"/>
          <w:szCs w:val="24"/>
        </w:rPr>
        <w:t>mi</w:t>
      </w:r>
      <w:r w:rsidR="0001700C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 przez asystentów tej </w:t>
      </w:r>
      <w:r w:rsidR="007A09E0" w:rsidRPr="009411BF">
        <w:rPr>
          <w:rFonts w:ascii="Garamond" w:eastAsia="Cambria" w:hAnsi="Garamond" w:cs="Cambria"/>
          <w:color w:val="auto"/>
          <w:sz w:val="24"/>
          <w:szCs w:val="24"/>
        </w:rPr>
        <w:t>K</w:t>
      </w:r>
      <w:r w:rsidR="0001700C" w:rsidRPr="009411BF">
        <w:rPr>
          <w:rFonts w:ascii="Garamond" w:eastAsia="Cambria" w:hAnsi="Garamond" w:cs="Cambria"/>
          <w:color w:val="auto"/>
          <w:sz w:val="24"/>
          <w:szCs w:val="24"/>
        </w:rPr>
        <w:t>atedry.</w:t>
      </w:r>
      <w:r w:rsidR="00B97B0E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 (Grupy </w:t>
      </w:r>
      <w:r w:rsidR="00B97B0E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2, 5 i 11 </w:t>
      </w:r>
      <w:r w:rsidR="004E67E7" w:rsidRPr="009411BF">
        <w:rPr>
          <w:rFonts w:ascii="Garamond" w:eastAsia="Cambria" w:hAnsi="Garamond" w:cs="Cambria"/>
          <w:color w:val="auto"/>
          <w:sz w:val="24"/>
          <w:szCs w:val="24"/>
        </w:rPr>
        <w:t>w</w:t>
      </w:r>
      <w:r w:rsidR="00B97B0E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yjątkowo </w:t>
      </w:r>
      <w:r w:rsidR="004E67E7" w:rsidRPr="009411BF">
        <w:rPr>
          <w:rFonts w:ascii="Garamond" w:eastAsia="Cambria" w:hAnsi="Garamond" w:cs="Cambria"/>
          <w:color w:val="auto"/>
          <w:sz w:val="24"/>
          <w:szCs w:val="24"/>
        </w:rPr>
        <w:t>mają te zajęcia nie w pierwszym dniu)</w:t>
      </w:r>
      <w:r w:rsidR="009411BF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. </w:t>
      </w:r>
      <w:r w:rsidR="00FC35CB" w:rsidRPr="009411BF">
        <w:rPr>
          <w:rFonts w:ascii="Garamond" w:eastAsia="Cambria" w:hAnsi="Garamond" w:cs="Cambria"/>
          <w:color w:val="auto"/>
          <w:sz w:val="24"/>
          <w:szCs w:val="24"/>
        </w:rPr>
        <w:t xml:space="preserve">W kolejnych czterech dniach zajęcia odbywają się w Katedrze Psychiatrii: </w:t>
      </w:r>
    </w:p>
    <w:p w:rsidR="00C0027D" w:rsidRPr="00FC35CB" w:rsidRDefault="00B00AF7" w:rsidP="00FC35CB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auto"/>
          <w:sz w:val="24"/>
          <w:szCs w:val="24"/>
          <w:u w:color="FF0000"/>
        </w:rPr>
      </w:pPr>
      <w:r w:rsidRPr="00FC35CB">
        <w:rPr>
          <w:rFonts w:ascii="Garamond" w:hAnsi="Garamond"/>
          <w:color w:val="auto"/>
          <w:sz w:val="24"/>
          <w:szCs w:val="24"/>
        </w:rPr>
        <w:t xml:space="preserve">Obecność na wszystkich seminariach i ćwiczeniach jest </w:t>
      </w:r>
      <w:r w:rsidRPr="00FC35CB">
        <w:rPr>
          <w:rFonts w:ascii="Garamond" w:hAnsi="Garamond"/>
          <w:b/>
          <w:bCs/>
          <w:color w:val="auto"/>
          <w:sz w:val="24"/>
          <w:szCs w:val="24"/>
        </w:rPr>
        <w:t>obowiązkowa</w:t>
      </w:r>
      <w:r w:rsidRPr="00FC35CB">
        <w:rPr>
          <w:rFonts w:ascii="Garamond" w:hAnsi="Garamond"/>
          <w:color w:val="auto"/>
          <w:sz w:val="24"/>
          <w:szCs w:val="24"/>
        </w:rPr>
        <w:t>.</w:t>
      </w:r>
    </w:p>
    <w:p w:rsidR="007A09E0" w:rsidRPr="0001700C" w:rsidRDefault="007A09E0" w:rsidP="007A09E0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auto"/>
          <w:sz w:val="24"/>
          <w:szCs w:val="24"/>
          <w:u w:color="FF0000"/>
        </w:rPr>
      </w:pPr>
      <w:r w:rsidRPr="0001700C">
        <w:rPr>
          <w:rFonts w:ascii="Garamond" w:hAnsi="Garamond"/>
          <w:color w:val="auto"/>
          <w:sz w:val="24"/>
          <w:szCs w:val="24"/>
        </w:rPr>
        <w:t xml:space="preserve">Studenci, </w:t>
      </w:r>
      <w:proofErr w:type="spellStart"/>
      <w:r w:rsidRPr="0001700C">
        <w:rPr>
          <w:rFonts w:ascii="Garamond" w:hAnsi="Garamond"/>
          <w:color w:val="auto"/>
          <w:sz w:val="24"/>
          <w:szCs w:val="24"/>
        </w:rPr>
        <w:t>kt</w:t>
      </w:r>
      <w:proofErr w:type="spellEnd"/>
      <w:r w:rsidRPr="0001700C">
        <w:rPr>
          <w:rFonts w:ascii="Garamond" w:hAnsi="Garamond"/>
          <w:color w:val="auto"/>
          <w:sz w:val="24"/>
          <w:szCs w:val="24"/>
          <w:lang w:val="es-ES_tradnl"/>
        </w:rPr>
        <w:t>ó</w:t>
      </w:r>
      <w:proofErr w:type="spellStart"/>
      <w:r w:rsidRPr="0001700C">
        <w:rPr>
          <w:rFonts w:ascii="Garamond" w:hAnsi="Garamond"/>
          <w:color w:val="auto"/>
          <w:sz w:val="24"/>
          <w:szCs w:val="24"/>
        </w:rPr>
        <w:t>rzy</w:t>
      </w:r>
      <w:proofErr w:type="spellEnd"/>
      <w:r w:rsidRPr="0001700C">
        <w:rPr>
          <w:rFonts w:ascii="Garamond" w:hAnsi="Garamond"/>
          <w:color w:val="auto"/>
          <w:sz w:val="24"/>
          <w:szCs w:val="24"/>
        </w:rPr>
        <w:t xml:space="preserve"> zaliczają przedmiot „Psychiatria” w ramach programu </w:t>
      </w:r>
      <w:proofErr w:type="spellStart"/>
      <w:r w:rsidRPr="0001700C">
        <w:rPr>
          <w:rFonts w:ascii="Garamond" w:hAnsi="Garamond"/>
          <w:color w:val="auto"/>
          <w:sz w:val="24"/>
          <w:szCs w:val="24"/>
        </w:rPr>
        <w:t>Erazmus</w:t>
      </w:r>
      <w:proofErr w:type="spellEnd"/>
      <w:r w:rsidRPr="0001700C">
        <w:rPr>
          <w:rFonts w:ascii="Garamond" w:hAnsi="Garamond"/>
          <w:color w:val="auto"/>
          <w:sz w:val="24"/>
          <w:szCs w:val="24"/>
        </w:rPr>
        <w:t xml:space="preserve"> nie mogą być zwolnieni z ustnego egzaminu na VI roku.</w:t>
      </w:r>
      <w:r w:rsidR="00FC35CB">
        <w:rPr>
          <w:rFonts w:ascii="Garamond" w:hAnsi="Garamond"/>
          <w:color w:val="auto"/>
          <w:sz w:val="24"/>
          <w:szCs w:val="24"/>
        </w:rPr>
        <w:t xml:space="preserve"> </w:t>
      </w:r>
    </w:p>
    <w:p w:rsidR="00C0027D" w:rsidRPr="0001700C" w:rsidRDefault="00C0027D" w:rsidP="0001700C">
      <w:pPr>
        <w:shd w:val="clear" w:color="auto" w:fill="FFFFFF" w:themeFill="background1"/>
        <w:spacing w:line="480" w:lineRule="auto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</w:p>
    <w:p w:rsidR="00C0027D" w:rsidRPr="0001700C" w:rsidRDefault="0001700C" w:rsidP="0001700C">
      <w:pPr>
        <w:shd w:val="clear" w:color="auto" w:fill="FFFFFF" w:themeFill="background1"/>
        <w:spacing w:line="480" w:lineRule="auto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>
        <w:rPr>
          <w:rFonts w:ascii="Garamond" w:hAnsi="Garamond"/>
          <w:b/>
          <w:bCs/>
          <w:color w:val="auto"/>
          <w:sz w:val="24"/>
          <w:szCs w:val="24"/>
        </w:rPr>
        <w:t>Lektury</w:t>
      </w:r>
      <w:r w:rsidR="00B00AF7" w:rsidRPr="0001700C">
        <w:rPr>
          <w:rFonts w:ascii="Garamond" w:hAnsi="Garamond"/>
          <w:b/>
          <w:bCs/>
          <w:color w:val="auto"/>
          <w:sz w:val="24"/>
          <w:szCs w:val="24"/>
        </w:rPr>
        <w:t xml:space="preserve"> obowią</w:t>
      </w:r>
      <w:r>
        <w:rPr>
          <w:rFonts w:ascii="Garamond" w:hAnsi="Garamond"/>
          <w:b/>
          <w:bCs/>
          <w:color w:val="auto"/>
          <w:sz w:val="24"/>
          <w:szCs w:val="24"/>
        </w:rPr>
        <w:t>zkowe</w:t>
      </w:r>
    </w:p>
    <w:p w:rsidR="00C0027D" w:rsidRPr="0001700C" w:rsidRDefault="00B00AF7" w:rsidP="0001700C">
      <w:pPr>
        <w:pStyle w:val="Akapitzlist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r w:rsidRPr="0001700C">
        <w:rPr>
          <w:rFonts w:ascii="Garamond" w:hAnsi="Garamond"/>
          <w:color w:val="auto"/>
          <w:sz w:val="24"/>
          <w:szCs w:val="24"/>
          <w:u w:color="FF0000"/>
        </w:rPr>
        <w:t>Gałecki P.</w:t>
      </w:r>
      <w:r w:rsidR="0001700C">
        <w:rPr>
          <w:rFonts w:ascii="Garamond" w:hAnsi="Garamond"/>
          <w:color w:val="auto"/>
          <w:sz w:val="24"/>
          <w:szCs w:val="24"/>
          <w:u w:color="FF0000"/>
        </w:rPr>
        <w:t>,</w:t>
      </w:r>
      <w:r w:rsidRPr="0001700C">
        <w:rPr>
          <w:rFonts w:ascii="Garamond" w:hAnsi="Garamond"/>
          <w:color w:val="auto"/>
          <w:sz w:val="24"/>
          <w:szCs w:val="24"/>
          <w:u w:color="FF0000"/>
        </w:rPr>
        <w:t xml:space="preserve"> Szulc A. </w:t>
      </w:r>
      <w:r w:rsidRPr="0001700C">
        <w:rPr>
          <w:rFonts w:ascii="Garamond" w:hAnsi="Garamond"/>
          <w:i/>
          <w:color w:val="auto"/>
          <w:sz w:val="24"/>
          <w:szCs w:val="24"/>
          <w:u w:color="FF0000"/>
        </w:rPr>
        <w:t>Psychiatria</w:t>
      </w:r>
      <w:r w:rsidR="0001700C" w:rsidRPr="0001700C">
        <w:rPr>
          <w:rFonts w:ascii="Garamond" w:hAnsi="Garamond"/>
          <w:i/>
          <w:color w:val="auto"/>
          <w:sz w:val="24"/>
          <w:szCs w:val="24"/>
          <w:u w:color="FF0000"/>
        </w:rPr>
        <w:t>.</w:t>
      </w:r>
      <w:r w:rsidR="00FC35CB">
        <w:rPr>
          <w:rFonts w:ascii="Garamond" w:hAnsi="Garamond"/>
          <w:color w:val="auto"/>
          <w:sz w:val="24"/>
          <w:szCs w:val="24"/>
          <w:u w:color="FF0000"/>
        </w:rPr>
        <w:t xml:space="preserve"> </w:t>
      </w:r>
      <w:r w:rsidR="0001700C">
        <w:rPr>
          <w:rFonts w:ascii="Garamond" w:hAnsi="Garamond"/>
          <w:color w:val="auto"/>
          <w:sz w:val="24"/>
          <w:szCs w:val="24"/>
          <w:u w:color="FF0000"/>
        </w:rPr>
        <w:t xml:space="preserve">Wydawnictwo </w:t>
      </w:r>
      <w:proofErr w:type="spellStart"/>
      <w:r w:rsidRPr="0001700C">
        <w:rPr>
          <w:rFonts w:ascii="Garamond" w:hAnsi="Garamond"/>
          <w:color w:val="auto"/>
          <w:sz w:val="24"/>
          <w:szCs w:val="24"/>
          <w:u w:color="FF0000"/>
        </w:rPr>
        <w:t>Edra</w:t>
      </w:r>
      <w:proofErr w:type="spellEnd"/>
      <w:r w:rsidRPr="0001700C">
        <w:rPr>
          <w:rFonts w:ascii="Garamond" w:hAnsi="Garamond"/>
          <w:color w:val="auto"/>
          <w:sz w:val="24"/>
          <w:szCs w:val="24"/>
          <w:u w:color="FF0000"/>
        </w:rPr>
        <w:t xml:space="preserve"> Urban &amp; Partner, Wrocław 2018, Rozdział</w:t>
      </w:r>
      <w:r w:rsidRPr="0001700C">
        <w:rPr>
          <w:rFonts w:ascii="Garamond" w:hAnsi="Garamond"/>
          <w:color w:val="auto"/>
          <w:sz w:val="24"/>
          <w:szCs w:val="24"/>
          <w:u w:color="FF0000"/>
          <w:lang w:val="it-IT"/>
        </w:rPr>
        <w:t>y I, III i V</w:t>
      </w:r>
      <w:r w:rsidR="0001700C">
        <w:rPr>
          <w:rFonts w:ascii="Garamond" w:hAnsi="Garamond"/>
          <w:color w:val="auto"/>
          <w:sz w:val="24"/>
          <w:szCs w:val="24"/>
          <w:u w:color="FF0000"/>
          <w:lang w:val="it-IT"/>
        </w:rPr>
        <w:t>.</w:t>
      </w:r>
    </w:p>
    <w:p w:rsidR="004E67E7" w:rsidRPr="009411BF" w:rsidRDefault="004E67E7" w:rsidP="009411BF">
      <w:pPr>
        <w:shd w:val="clear" w:color="auto" w:fill="FFFFFF" w:themeFill="background1"/>
        <w:spacing w:line="480" w:lineRule="auto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 w:rsidRPr="009411BF">
        <w:rPr>
          <w:rFonts w:ascii="Garamond" w:hAnsi="Garamond"/>
          <w:b/>
          <w:bCs/>
          <w:color w:val="auto"/>
          <w:sz w:val="24"/>
          <w:szCs w:val="24"/>
        </w:rPr>
        <w:t>Lektury</w:t>
      </w:r>
      <w:r w:rsidR="009411BF">
        <w:rPr>
          <w:rFonts w:ascii="Garamond" w:hAnsi="Garamond"/>
          <w:b/>
          <w:bCs/>
          <w:color w:val="auto"/>
          <w:sz w:val="24"/>
          <w:szCs w:val="24"/>
        </w:rPr>
        <w:t xml:space="preserve"> dodatkowe:</w:t>
      </w:r>
    </w:p>
    <w:p w:rsidR="009411BF" w:rsidRPr="009411BF" w:rsidRDefault="009411BF" w:rsidP="009411BF">
      <w:pPr>
        <w:pStyle w:val="Akapitzlist"/>
        <w:numPr>
          <w:ilvl w:val="0"/>
          <w:numId w:val="4"/>
        </w:num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r w:rsidRPr="009411BF">
        <w:rPr>
          <w:rFonts w:ascii="Garamond" w:hAnsi="Garamond"/>
          <w:color w:val="auto"/>
          <w:sz w:val="24"/>
          <w:szCs w:val="24"/>
        </w:rPr>
        <w:t xml:space="preserve">Kępiński A. </w:t>
      </w:r>
      <w:r w:rsidRPr="009411BF">
        <w:rPr>
          <w:rFonts w:ascii="Garamond" w:hAnsi="Garamond"/>
          <w:i/>
          <w:color w:val="auto"/>
          <w:sz w:val="24"/>
          <w:szCs w:val="24"/>
        </w:rPr>
        <w:t>Poznanie chorego</w:t>
      </w:r>
      <w:r w:rsidRPr="009411BF">
        <w:rPr>
          <w:rFonts w:ascii="Garamond" w:hAnsi="Garamond"/>
          <w:color w:val="auto"/>
          <w:sz w:val="24"/>
          <w:szCs w:val="24"/>
        </w:rPr>
        <w:t>. Wydawnictwo Literackie, Krak</w:t>
      </w:r>
      <w:r w:rsidRPr="009411BF">
        <w:rPr>
          <w:rFonts w:ascii="Garamond" w:hAnsi="Garamond"/>
          <w:color w:val="auto"/>
          <w:sz w:val="24"/>
          <w:szCs w:val="24"/>
          <w:lang w:val="es-ES_tradnl"/>
        </w:rPr>
        <w:t>ó</w:t>
      </w:r>
      <w:r w:rsidRPr="009411BF">
        <w:rPr>
          <w:rFonts w:ascii="Garamond" w:hAnsi="Garamond"/>
          <w:color w:val="auto"/>
          <w:sz w:val="24"/>
          <w:szCs w:val="24"/>
        </w:rPr>
        <w:t xml:space="preserve">w 2002. </w:t>
      </w:r>
    </w:p>
    <w:p w:rsidR="009411BF" w:rsidRPr="009411BF" w:rsidRDefault="009411BF" w:rsidP="009411BF">
      <w:pPr>
        <w:pStyle w:val="Akapitzlist"/>
        <w:numPr>
          <w:ilvl w:val="0"/>
          <w:numId w:val="4"/>
        </w:num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r w:rsidRPr="009411BF">
        <w:rPr>
          <w:rFonts w:ascii="Garamond" w:hAnsi="Garamond"/>
          <w:color w:val="auto"/>
          <w:sz w:val="24"/>
          <w:szCs w:val="24"/>
        </w:rPr>
        <w:t>Grabski B.</w:t>
      </w:r>
      <w:r w:rsidRPr="009411BF">
        <w:rPr>
          <w:rFonts w:ascii="Garamond" w:hAnsi="Garamond"/>
          <w:i/>
          <w:color w:val="auto"/>
          <w:sz w:val="24"/>
          <w:szCs w:val="24"/>
        </w:rPr>
        <w:t xml:space="preserve"> Podstawy badania psychiatrycznego dla student</w:t>
      </w:r>
      <w:r w:rsidRPr="009411BF">
        <w:rPr>
          <w:rFonts w:ascii="Garamond" w:hAnsi="Garamond"/>
          <w:i/>
          <w:color w:val="auto"/>
          <w:sz w:val="24"/>
          <w:szCs w:val="24"/>
          <w:lang w:val="es-ES_tradnl"/>
        </w:rPr>
        <w:t>ó</w:t>
      </w:r>
      <w:r w:rsidRPr="009411BF">
        <w:rPr>
          <w:rFonts w:ascii="Garamond" w:hAnsi="Garamond"/>
          <w:i/>
          <w:color w:val="auto"/>
          <w:sz w:val="24"/>
          <w:szCs w:val="24"/>
        </w:rPr>
        <w:t>w, lekarzy, psycholog</w:t>
      </w:r>
      <w:r w:rsidRPr="009411BF">
        <w:rPr>
          <w:rFonts w:ascii="Garamond" w:hAnsi="Garamond"/>
          <w:i/>
          <w:color w:val="auto"/>
          <w:sz w:val="24"/>
          <w:szCs w:val="24"/>
          <w:lang w:val="es-ES_tradnl"/>
        </w:rPr>
        <w:t>ó</w:t>
      </w:r>
      <w:r w:rsidRPr="009411BF">
        <w:rPr>
          <w:rFonts w:ascii="Garamond" w:hAnsi="Garamond"/>
          <w:i/>
          <w:color w:val="auto"/>
          <w:sz w:val="24"/>
          <w:szCs w:val="24"/>
        </w:rPr>
        <w:t xml:space="preserve">w i </w:t>
      </w:r>
      <w:proofErr w:type="spellStart"/>
      <w:r w:rsidRPr="009411BF">
        <w:rPr>
          <w:rFonts w:ascii="Garamond" w:hAnsi="Garamond"/>
          <w:i/>
          <w:color w:val="auto"/>
          <w:sz w:val="24"/>
          <w:szCs w:val="24"/>
        </w:rPr>
        <w:t>psychoterapeut</w:t>
      </w:r>
      <w:proofErr w:type="spellEnd"/>
      <w:r w:rsidRPr="009411BF">
        <w:rPr>
          <w:rFonts w:ascii="Garamond" w:hAnsi="Garamond"/>
          <w:i/>
          <w:color w:val="auto"/>
          <w:sz w:val="24"/>
          <w:szCs w:val="24"/>
          <w:lang w:val="es-ES_tradnl"/>
        </w:rPr>
        <w:t>ó</w:t>
      </w:r>
      <w:r w:rsidRPr="009411BF">
        <w:rPr>
          <w:rFonts w:ascii="Garamond" w:hAnsi="Garamond"/>
          <w:i/>
          <w:color w:val="auto"/>
          <w:sz w:val="24"/>
          <w:szCs w:val="24"/>
        </w:rPr>
        <w:t>w</w:t>
      </w:r>
      <w:r w:rsidRPr="009411BF">
        <w:rPr>
          <w:rFonts w:ascii="Garamond" w:hAnsi="Garamond"/>
          <w:color w:val="auto"/>
          <w:sz w:val="24"/>
          <w:szCs w:val="24"/>
        </w:rPr>
        <w:t>. Wydawnictwo Uniwersytetu Jagiellońskiego, Kraków 2015.</w:t>
      </w:r>
    </w:p>
    <w:p w:rsidR="004E67E7" w:rsidRPr="009411BF" w:rsidRDefault="004E67E7" w:rsidP="009411BF">
      <w:p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sectPr w:rsidR="004E67E7" w:rsidRPr="009411BF" w:rsidSect="00FC35CB">
      <w:headerReference w:type="default" r:id="rId9"/>
      <w:footerReference w:type="default" r:id="rId10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7" w:rsidRDefault="00B00AF7">
      <w:pPr>
        <w:spacing w:line="240" w:lineRule="auto"/>
      </w:pPr>
      <w:r>
        <w:separator/>
      </w:r>
    </w:p>
  </w:endnote>
  <w:endnote w:type="continuationSeparator" w:id="0">
    <w:p w:rsidR="00B00AF7" w:rsidRDefault="00B00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7D" w:rsidRDefault="00C0027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7" w:rsidRDefault="00B00AF7">
      <w:pPr>
        <w:spacing w:line="240" w:lineRule="auto"/>
      </w:pPr>
      <w:r>
        <w:separator/>
      </w:r>
    </w:p>
  </w:footnote>
  <w:footnote w:type="continuationSeparator" w:id="0">
    <w:p w:rsidR="00B00AF7" w:rsidRDefault="00B00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7D" w:rsidRDefault="00C0027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49D"/>
    <w:multiLevelType w:val="hybridMultilevel"/>
    <w:tmpl w:val="45C87034"/>
    <w:numStyleLink w:val="Zaimportowanystyl1"/>
  </w:abstractNum>
  <w:abstractNum w:abstractNumId="1">
    <w:nsid w:val="413B4654"/>
    <w:multiLevelType w:val="hybridMultilevel"/>
    <w:tmpl w:val="9A8A4608"/>
    <w:lvl w:ilvl="0" w:tplc="331283A2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1641"/>
    <w:multiLevelType w:val="hybridMultilevel"/>
    <w:tmpl w:val="2E7803F0"/>
    <w:lvl w:ilvl="0" w:tplc="ED80D2A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478CA"/>
    <w:multiLevelType w:val="hybridMultilevel"/>
    <w:tmpl w:val="45C87034"/>
    <w:styleLink w:val="Zaimportowanystyl1"/>
    <w:lvl w:ilvl="0" w:tplc="E52C4F0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A0D8A">
      <w:start w:val="1"/>
      <w:numFmt w:val="lowerLetter"/>
      <w:lvlText w:val="%2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42ADA">
      <w:start w:val="1"/>
      <w:numFmt w:val="lowerRoman"/>
      <w:lvlText w:val="%3."/>
      <w:lvlJc w:val="left"/>
      <w:pPr>
        <w:ind w:left="144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0C930">
      <w:start w:val="1"/>
      <w:numFmt w:val="decimal"/>
      <w:lvlText w:val="%4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2DDBE">
      <w:start w:val="1"/>
      <w:numFmt w:val="lowerLetter"/>
      <w:lvlText w:val="%5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6E2C2">
      <w:start w:val="1"/>
      <w:numFmt w:val="lowerRoman"/>
      <w:lvlText w:val="%6."/>
      <w:lvlJc w:val="left"/>
      <w:pPr>
        <w:ind w:left="360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7536">
      <w:start w:val="1"/>
      <w:numFmt w:val="decimal"/>
      <w:lvlText w:val="%7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44EDC">
      <w:start w:val="1"/>
      <w:numFmt w:val="lowerLetter"/>
      <w:lvlText w:val="%8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0A1C6">
      <w:start w:val="1"/>
      <w:numFmt w:val="lowerRoman"/>
      <w:lvlText w:val="%9."/>
      <w:lvlJc w:val="left"/>
      <w:pPr>
        <w:ind w:left="57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D"/>
    <w:rsid w:val="0001700C"/>
    <w:rsid w:val="000B2687"/>
    <w:rsid w:val="00457AEA"/>
    <w:rsid w:val="004E67E7"/>
    <w:rsid w:val="006C4F35"/>
    <w:rsid w:val="007A09E0"/>
    <w:rsid w:val="00893168"/>
    <w:rsid w:val="009411BF"/>
    <w:rsid w:val="00B00AF7"/>
    <w:rsid w:val="00B97B0E"/>
    <w:rsid w:val="00C0027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line="36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line="36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235E-F2A5-41A1-868D-35E8B0E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Barbaro</dc:creator>
  <cp:lastModifiedBy>Maria Pikul</cp:lastModifiedBy>
  <cp:revision>2</cp:revision>
  <dcterms:created xsi:type="dcterms:W3CDTF">2019-02-21T14:37:00Z</dcterms:created>
  <dcterms:modified xsi:type="dcterms:W3CDTF">2019-02-21T14:37:00Z</dcterms:modified>
</cp:coreProperties>
</file>